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55B8" w:rsidRDefault="00DA37BE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 </w:t>
      </w:r>
      <w:r w:rsidR="00FB7949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2639B28E" wp14:editId="0E83C489">
            <wp:extent cx="1933575" cy="1450182"/>
            <wp:effectExtent l="0" t="0" r="0" b="0"/>
            <wp:docPr id="3" name="obrázek 15" descr="Image result for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Ja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4" cy="145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949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CB101A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 </w:t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 </w:t>
      </w:r>
      <w:r w:rsidR="00A37633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A37633" w:rsidRPr="002955B8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CE035D" w:rsidRPr="001D25B8">
        <w:rPr>
          <w:rFonts w:ascii="Arial" w:hAnsi="Arial" w:cs="Arial"/>
          <w:b/>
          <w:bCs/>
          <w:color w:val="984806" w:themeColor="accent6" w:themeShade="80"/>
          <w:sz w:val="40"/>
          <w:szCs w:val="40"/>
          <w:u w:val="single"/>
        </w:rPr>
        <w:t>Plán činnosti – duben 20</w:t>
      </w:r>
      <w:r w:rsidR="007367AE" w:rsidRPr="001D25B8">
        <w:rPr>
          <w:rFonts w:ascii="Arial" w:hAnsi="Arial" w:cs="Arial"/>
          <w:b/>
          <w:bCs/>
          <w:color w:val="984806" w:themeColor="accent6" w:themeShade="80"/>
          <w:sz w:val="40"/>
          <w:szCs w:val="40"/>
          <w:u w:val="single"/>
        </w:rPr>
        <w:t>21</w:t>
      </w:r>
      <w:r w:rsidR="00CE035D" w:rsidRPr="001D25B8">
        <w:rPr>
          <w:b/>
          <w:bCs/>
          <w:color w:val="984806" w:themeColor="accent6" w:themeShade="80"/>
          <w:sz w:val="40"/>
          <w:szCs w:val="40"/>
        </w:rPr>
        <w:tab/>
      </w:r>
      <w:r>
        <w:rPr>
          <w:b/>
          <w:bCs/>
          <w:color w:val="984806" w:themeColor="accent6" w:themeShade="80"/>
          <w:sz w:val="40"/>
          <w:szCs w:val="40"/>
        </w:rPr>
        <w:t xml:space="preserve">        </w:t>
      </w:r>
      <w:r>
        <w:rPr>
          <w:noProof/>
        </w:rPr>
        <w:drawing>
          <wp:inline distT="0" distB="0" distL="0" distR="0" wp14:anchorId="2D178A27" wp14:editId="7B1BB79B">
            <wp:extent cx="2564401" cy="1247140"/>
            <wp:effectExtent l="0" t="0" r="7620" b="0"/>
            <wp:docPr id="4" name="obrázek 6" descr="Image result for Jaro, mláď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aro, mláď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86" cy="12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964">
        <w:rPr>
          <w:b/>
          <w:bCs/>
          <w:sz w:val="36"/>
          <w:szCs w:val="36"/>
        </w:rPr>
        <w:t xml:space="preserve"> </w:t>
      </w:r>
      <w:r w:rsidR="00A37633">
        <w:rPr>
          <w:b/>
          <w:bCs/>
          <w:sz w:val="36"/>
          <w:szCs w:val="36"/>
        </w:rPr>
        <w:t xml:space="preserve">       </w:t>
      </w:r>
      <w:r w:rsidR="00F90937">
        <w:rPr>
          <w:b/>
          <w:bCs/>
          <w:sz w:val="36"/>
          <w:szCs w:val="36"/>
        </w:rPr>
        <w:t xml:space="preserve">       </w:t>
      </w:r>
      <w:r w:rsidR="00A37633">
        <w:rPr>
          <w:b/>
          <w:bCs/>
          <w:sz w:val="36"/>
          <w:szCs w:val="36"/>
        </w:rPr>
        <w:t xml:space="preserve"> </w:t>
      </w:r>
    </w:p>
    <w:p w:rsidR="00B52676" w:rsidRPr="00B52676" w:rsidRDefault="00B52676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</w:p>
    <w:tbl>
      <w:tblPr>
        <w:tblW w:w="16018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1"/>
        <w:gridCol w:w="1807"/>
        <w:gridCol w:w="1559"/>
        <w:gridCol w:w="5245"/>
        <w:gridCol w:w="2126"/>
        <w:gridCol w:w="1417"/>
        <w:gridCol w:w="1843"/>
      </w:tblGrid>
      <w:tr w:rsidR="00DD15A0" w:rsidRPr="00C27B90" w:rsidTr="001D25B8">
        <w:trPr>
          <w:trHeight w:val="417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36C0A" w:themeFill="accent6" w:themeFillShade="BF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Zodp.</w:t>
            </w:r>
          </w:p>
        </w:tc>
      </w:tr>
      <w:tr w:rsidR="00AE25AA" w:rsidTr="001D25B8"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AE25AA" w:rsidRPr="00A04F18" w:rsidRDefault="00AE25AA" w:rsidP="00AE25A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A04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4. – 11. 4. 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E25AA" w:rsidRPr="00742FE4" w:rsidRDefault="00AE25AA" w:rsidP="00AE25AA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E25AA" w:rsidRPr="00A515B7" w:rsidRDefault="00AE25AA" w:rsidP="00AE25AA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E25AA" w:rsidRPr="001D25B8" w:rsidRDefault="00AE25AA" w:rsidP="00AE25A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</w:rPr>
              <w:t>MŠ uzavřena dle Usnesení vlády ČR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E25AA" w:rsidRPr="00A515B7" w:rsidRDefault="00AE25AA" w:rsidP="00AE25AA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E25AA" w:rsidRPr="00A515B7" w:rsidRDefault="00AE25AA" w:rsidP="00AE25AA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E25AA" w:rsidRPr="00A515B7" w:rsidRDefault="00AE25AA" w:rsidP="00AE25AA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J. </w:t>
            </w:r>
            <w:proofErr w:type="spellStart"/>
            <w:r>
              <w:rPr>
                <w:rFonts w:ascii="Arial" w:hAnsi="Arial" w:cs="Arial"/>
                <w:bCs/>
              </w:rPr>
              <w:t>Matlochová</w:t>
            </w:r>
            <w:proofErr w:type="spellEnd"/>
          </w:p>
        </w:tc>
      </w:tr>
      <w:tr w:rsidR="00A906CA" w:rsidTr="001D25B8">
        <w:trPr>
          <w:trHeight w:val="168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87165A" w:rsidRDefault="00A906CA" w:rsidP="00A906CA">
            <w:pPr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87165A" w:rsidRDefault="00A906CA" w:rsidP="00A906CA">
            <w:pPr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1D25B8" w:rsidRDefault="00A906CA" w:rsidP="00A906C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IB – „Slyším z vody, z trávy a z koruny stromů“</w:t>
            </w:r>
          </w:p>
          <w:p w:rsidR="00A906CA" w:rsidRPr="001D25B8" w:rsidRDefault="00A906CA" w:rsidP="00A906CA">
            <w:pPr>
              <w:jc w:val="center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(1. jarní květiny, hmyz a drobní živočichové na louce, dom. zvířata a jejich mláďata)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87165A" w:rsidRDefault="00A906CA" w:rsidP="00A906C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87165A" w:rsidRDefault="00A906CA" w:rsidP="00A9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87165A" w:rsidRDefault="00A906CA" w:rsidP="00A906CA">
            <w:pPr>
              <w:rPr>
                <w:rFonts w:ascii="Arial" w:hAnsi="Arial" w:cs="Arial"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A906CA" w:rsidTr="001D25B8">
        <w:trPr>
          <w:trHeight w:val="927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4.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20.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263F26" w:rsidRDefault="00A906CA" w:rsidP="00A906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C1B76" w:rsidP="00A906CA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r>
              <w:rPr>
                <w:rFonts w:ascii="Arial" w:hAnsi="Arial" w:cs="Arial"/>
              </w:rPr>
              <w:t>I</w:t>
            </w:r>
            <w:r w:rsidR="00A906CA">
              <w:rPr>
                <w:rFonts w:ascii="Arial" w:hAnsi="Arial" w:cs="Arial"/>
              </w:rPr>
              <w:t>nfo</w:t>
            </w:r>
            <w:r>
              <w:rPr>
                <w:rFonts w:ascii="Arial" w:hAnsi="Arial" w:cs="Arial"/>
              </w:rPr>
              <w:t xml:space="preserve">rmace web. </w:t>
            </w:r>
            <w:proofErr w:type="gramStart"/>
            <w:r>
              <w:rPr>
                <w:rFonts w:ascii="Arial" w:hAnsi="Arial" w:cs="Arial"/>
              </w:rPr>
              <w:t>stránky - ZŠ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B52676" w:rsidRDefault="00A906CA" w:rsidP="00A906C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Zápis do 1. tř. ZŠ – </w:t>
            </w:r>
            <w:r w:rsidRPr="00271EC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</w:rPr>
            </w:pPr>
          </w:p>
        </w:tc>
      </w:tr>
      <w:tr w:rsidR="00A906CA" w:rsidTr="001D25B8"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B262B6" w:rsidP="00A906CA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e-mailem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1D25B8" w:rsidRDefault="00A906CA" w:rsidP="00A906CA">
            <w:pPr>
              <w:jc w:val="center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Zápis prázdninové docházky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Pg</w:t>
            </w:r>
            <w:proofErr w:type="spellEnd"/>
            <w:r w:rsidRPr="00C27B90">
              <w:rPr>
                <w:rFonts w:ascii="Arial" w:hAnsi="Arial" w:cs="Arial"/>
              </w:rPr>
              <w:t>. pracovnice</w:t>
            </w:r>
          </w:p>
        </w:tc>
      </w:tr>
      <w:tr w:rsidR="00A906CA" w:rsidTr="001D25B8"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B52676" w:rsidRDefault="00A906CA" w:rsidP="00A906C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Platba inkasem – </w:t>
            </w:r>
            <w:proofErr w:type="gramStart"/>
            <w:r w:rsidRPr="00271EC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Květen</w:t>
            </w:r>
            <w:proofErr w:type="gramEnd"/>
            <w:r w:rsidRPr="00271EC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– pouze děti, které nastoupily do MŠ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A906CA" w:rsidTr="001D25B8"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A906CA" w:rsidRPr="00C27B90" w:rsidRDefault="00A00D39" w:rsidP="00A90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00D39" w:rsidP="00A906C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C1B76" w:rsidP="00A906C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B52676" w:rsidRDefault="00AC1B76" w:rsidP="00A906C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Focení dětí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C1B76" w:rsidP="00A906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A906CA" w:rsidRPr="00C27B90" w:rsidTr="00B262B6">
        <w:trPr>
          <w:trHeight w:val="843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Default="00AC1B76" w:rsidP="00A9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  <w:p w:rsidR="00AC1B76" w:rsidRPr="00C27B90" w:rsidRDefault="00AC1B76" w:rsidP="00A9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po domluvě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  <w:b/>
                <w:color w:val="FF6600"/>
              </w:rPr>
            </w:pPr>
            <w:r w:rsidRPr="00C27B90">
              <w:rPr>
                <w:rFonts w:ascii="Arial" w:hAnsi="Arial" w:cs="Arial"/>
              </w:rPr>
              <w:t>MŠT</w:t>
            </w:r>
            <w:r>
              <w:rPr>
                <w:rFonts w:ascii="Arial" w:hAnsi="Arial" w:cs="Arial"/>
              </w:rPr>
              <w:t xml:space="preserve"> </w:t>
            </w:r>
            <w:r w:rsidR="00AC1B76">
              <w:rPr>
                <w:rFonts w:ascii="Arial" w:hAnsi="Arial" w:cs="Arial"/>
              </w:rPr>
              <w:t xml:space="preserve">– u hl. vchodu n. </w:t>
            </w:r>
            <w:r>
              <w:rPr>
                <w:rFonts w:ascii="Arial" w:hAnsi="Arial" w:cs="Arial"/>
              </w:rPr>
              <w:t>po domluvě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B52676" w:rsidRDefault="00A906CA" w:rsidP="00A906C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Platby v hotovosti – </w:t>
            </w:r>
            <w:proofErr w:type="gramStart"/>
            <w:r w:rsidRPr="00271EC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Květen</w:t>
            </w:r>
            <w:proofErr w:type="gramEnd"/>
            <w:r w:rsidRPr="00271EC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– pouze děti, které nastoupily do MŠ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A906CA" w:rsidRPr="00C27B90" w:rsidTr="00B262B6">
        <w:trPr>
          <w:trHeight w:val="631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84806" w:themeFill="accent6" w:themeFillShade="80"/>
            <w:vAlign w:val="center"/>
          </w:tcPr>
          <w:p w:rsidR="00A906CA" w:rsidRPr="00C27B90" w:rsidRDefault="00AC1B76" w:rsidP="00A90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Připravujeme</w:t>
            </w:r>
            <w:r w:rsidR="00A906C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906CA" w:rsidRPr="00C27B9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A906CA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906CA" w:rsidRPr="00C27B9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906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6CA">
              <w:rPr>
                <w:rFonts w:ascii="Arial" w:hAnsi="Arial" w:cs="Arial"/>
                <w:b/>
                <w:sz w:val="28"/>
                <w:szCs w:val="28"/>
              </w:rPr>
              <w:softHyphen/>
              <w:t>– 16. 5.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dohody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EA2039" w:rsidRDefault="00A906CA" w:rsidP="00A906CA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Informace – web. stránky, Fa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B52676" w:rsidRDefault="00A906CA" w:rsidP="00A906C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25B8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„Zápis do MŠ“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E15223" w:rsidRDefault="00A906CA" w:rsidP="00A906C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906CA" w:rsidRPr="00C27B90" w:rsidRDefault="00A906CA" w:rsidP="00A906CA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J. </w:t>
            </w:r>
            <w:proofErr w:type="spellStart"/>
            <w:r w:rsidRPr="00C27B90"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CE035D" w:rsidRPr="00C27B90" w:rsidRDefault="00CE035D" w:rsidP="002509C4">
      <w:pPr>
        <w:rPr>
          <w:rFonts w:ascii="Arial" w:hAnsi="Arial" w:cs="Arial"/>
        </w:rPr>
      </w:pPr>
    </w:p>
    <w:sectPr w:rsidR="00CE035D" w:rsidRPr="00C27B90" w:rsidSect="00CB101A">
      <w:pgSz w:w="16838" w:h="11906" w:orient="landscape"/>
      <w:pgMar w:top="284" w:right="454" w:bottom="284" w:left="45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06A30"/>
    <w:rsid w:val="00023220"/>
    <w:rsid w:val="000C699D"/>
    <w:rsid w:val="00142FCF"/>
    <w:rsid w:val="001D25B8"/>
    <w:rsid w:val="001D3858"/>
    <w:rsid w:val="002509C4"/>
    <w:rsid w:val="00252305"/>
    <w:rsid w:val="00263F26"/>
    <w:rsid w:val="00271ECD"/>
    <w:rsid w:val="002955B8"/>
    <w:rsid w:val="002A7F43"/>
    <w:rsid w:val="00326B86"/>
    <w:rsid w:val="003378A0"/>
    <w:rsid w:val="00393291"/>
    <w:rsid w:val="003C07B1"/>
    <w:rsid w:val="003D3AC7"/>
    <w:rsid w:val="0043257E"/>
    <w:rsid w:val="00432BE4"/>
    <w:rsid w:val="00473077"/>
    <w:rsid w:val="00545F5A"/>
    <w:rsid w:val="005735F4"/>
    <w:rsid w:val="00586F0E"/>
    <w:rsid w:val="005C4964"/>
    <w:rsid w:val="006504E7"/>
    <w:rsid w:val="0066204D"/>
    <w:rsid w:val="00672839"/>
    <w:rsid w:val="006B2A37"/>
    <w:rsid w:val="006B5BC8"/>
    <w:rsid w:val="006B6BD3"/>
    <w:rsid w:val="007367AE"/>
    <w:rsid w:val="00796B12"/>
    <w:rsid w:val="007A272C"/>
    <w:rsid w:val="0087165A"/>
    <w:rsid w:val="00876D9A"/>
    <w:rsid w:val="008B2BAB"/>
    <w:rsid w:val="008E65F6"/>
    <w:rsid w:val="008F02DC"/>
    <w:rsid w:val="00901C62"/>
    <w:rsid w:val="009023A6"/>
    <w:rsid w:val="009119DF"/>
    <w:rsid w:val="0092489E"/>
    <w:rsid w:val="00947234"/>
    <w:rsid w:val="00957737"/>
    <w:rsid w:val="00A00D39"/>
    <w:rsid w:val="00A243CE"/>
    <w:rsid w:val="00A37633"/>
    <w:rsid w:val="00A7478E"/>
    <w:rsid w:val="00A906CA"/>
    <w:rsid w:val="00AB3689"/>
    <w:rsid w:val="00AC1B76"/>
    <w:rsid w:val="00AC3E42"/>
    <w:rsid w:val="00AE25AA"/>
    <w:rsid w:val="00B262B6"/>
    <w:rsid w:val="00B42406"/>
    <w:rsid w:val="00B52676"/>
    <w:rsid w:val="00B97BC5"/>
    <w:rsid w:val="00C128AE"/>
    <w:rsid w:val="00C27B90"/>
    <w:rsid w:val="00C36F8C"/>
    <w:rsid w:val="00C47460"/>
    <w:rsid w:val="00CB101A"/>
    <w:rsid w:val="00CE035D"/>
    <w:rsid w:val="00DA37BE"/>
    <w:rsid w:val="00DD15A0"/>
    <w:rsid w:val="00E15223"/>
    <w:rsid w:val="00EA2039"/>
    <w:rsid w:val="00F361F9"/>
    <w:rsid w:val="00F71367"/>
    <w:rsid w:val="00F83E9B"/>
    <w:rsid w:val="00F90937"/>
    <w:rsid w:val="00FB5034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24EED"/>
  <w15:docId w15:val="{5D822FE6-0F96-4F84-B54A-CA50C7EF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7737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957737"/>
  </w:style>
  <w:style w:type="character" w:customStyle="1" w:styleId="Standardnpsmoodstavce3">
    <w:name w:val="Standardní písmo odstavce3"/>
    <w:rsid w:val="00957737"/>
  </w:style>
  <w:style w:type="character" w:customStyle="1" w:styleId="Standardnpsmoodstavce2">
    <w:name w:val="Standardní písmo odstavce2"/>
    <w:rsid w:val="00957737"/>
  </w:style>
  <w:style w:type="character" w:customStyle="1" w:styleId="WW8Num1z0">
    <w:name w:val="WW8Num1z0"/>
    <w:rsid w:val="00957737"/>
  </w:style>
  <w:style w:type="character" w:customStyle="1" w:styleId="WW8Num1z1">
    <w:name w:val="WW8Num1z1"/>
    <w:rsid w:val="00957737"/>
  </w:style>
  <w:style w:type="character" w:customStyle="1" w:styleId="WW8Num1z2">
    <w:name w:val="WW8Num1z2"/>
    <w:rsid w:val="00957737"/>
  </w:style>
  <w:style w:type="character" w:customStyle="1" w:styleId="WW8Num1z3">
    <w:name w:val="WW8Num1z3"/>
    <w:rsid w:val="00957737"/>
  </w:style>
  <w:style w:type="character" w:customStyle="1" w:styleId="WW8Num1z4">
    <w:name w:val="WW8Num1z4"/>
    <w:rsid w:val="00957737"/>
  </w:style>
  <w:style w:type="character" w:customStyle="1" w:styleId="WW8Num1z5">
    <w:name w:val="WW8Num1z5"/>
    <w:rsid w:val="00957737"/>
  </w:style>
  <w:style w:type="character" w:customStyle="1" w:styleId="WW8Num1z6">
    <w:name w:val="WW8Num1z6"/>
    <w:rsid w:val="00957737"/>
  </w:style>
  <w:style w:type="character" w:customStyle="1" w:styleId="WW8Num1z7">
    <w:name w:val="WW8Num1z7"/>
    <w:rsid w:val="00957737"/>
  </w:style>
  <w:style w:type="character" w:customStyle="1" w:styleId="WW8Num1z8">
    <w:name w:val="WW8Num1z8"/>
    <w:rsid w:val="00957737"/>
  </w:style>
  <w:style w:type="character" w:customStyle="1" w:styleId="Standardnpsmoodstavce1">
    <w:name w:val="Standardní písmo odstavce1"/>
    <w:rsid w:val="00957737"/>
  </w:style>
  <w:style w:type="character" w:customStyle="1" w:styleId="Symbolyproslovn">
    <w:name w:val="Symboly pro číslování"/>
    <w:rsid w:val="00957737"/>
  </w:style>
  <w:style w:type="paragraph" w:customStyle="1" w:styleId="Nadpis">
    <w:name w:val="Nadpis"/>
    <w:basedOn w:val="Normln"/>
    <w:next w:val="Zkladntext"/>
    <w:rsid w:val="009577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957737"/>
    <w:pPr>
      <w:spacing w:after="120"/>
    </w:pPr>
  </w:style>
  <w:style w:type="paragraph" w:styleId="Seznam">
    <w:name w:val="List"/>
    <w:basedOn w:val="Zkladntext"/>
    <w:rsid w:val="00957737"/>
    <w:rPr>
      <w:rFonts w:cs="Mangal"/>
    </w:rPr>
  </w:style>
  <w:style w:type="paragraph" w:customStyle="1" w:styleId="Popisek">
    <w:name w:val="Popisek"/>
    <w:basedOn w:val="Normln"/>
    <w:rsid w:val="0095773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57737"/>
    <w:pPr>
      <w:suppressLineNumbers/>
    </w:pPr>
    <w:rPr>
      <w:rFonts w:cs="Mangal"/>
    </w:rPr>
  </w:style>
  <w:style w:type="paragraph" w:styleId="Normlnweb">
    <w:name w:val="Normal (Web)"/>
    <w:basedOn w:val="Normln"/>
    <w:rsid w:val="00957737"/>
    <w:pPr>
      <w:spacing w:before="280" w:after="119"/>
    </w:pPr>
  </w:style>
  <w:style w:type="paragraph" w:customStyle="1" w:styleId="Obsahtabulky">
    <w:name w:val="Obsah tabulky"/>
    <w:basedOn w:val="Normln"/>
    <w:rsid w:val="00957737"/>
    <w:pPr>
      <w:suppressLineNumbers/>
    </w:pPr>
  </w:style>
  <w:style w:type="paragraph" w:customStyle="1" w:styleId="Nadpistabulky">
    <w:name w:val="Nadpis tabulky"/>
    <w:basedOn w:val="Obsahtabulky"/>
    <w:rsid w:val="009577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6C7E5-263E-4FDD-99DD-740AD343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9</cp:revision>
  <cp:lastPrinted>2019-03-29T07:33:00Z</cp:lastPrinted>
  <dcterms:created xsi:type="dcterms:W3CDTF">2021-04-11T06:16:00Z</dcterms:created>
  <dcterms:modified xsi:type="dcterms:W3CDTF">2021-04-15T11:23:00Z</dcterms:modified>
</cp:coreProperties>
</file>