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098" w:rsidRDefault="00805011" w:rsidP="00DC1098">
      <w:pPr>
        <w:pStyle w:val="Normlnweb"/>
        <w:spacing w:before="0" w:after="0"/>
        <w:rPr>
          <w:sz w:val="16"/>
          <w:szCs w:val="16"/>
        </w:rPr>
      </w:pPr>
      <w:r>
        <w:t xml:space="preserve">        </w:t>
      </w:r>
      <w:r w:rsidR="006411F7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8" o:spid="_x0000_i1025" type="#_x0000_t75" alt="Související obrázek" style="width:124.5pt;height:114.75pt;visibility:visible;mso-wrap-style:square">
            <v:imagedata r:id="rId5" o:title="Související obrázek"/>
          </v:shape>
        </w:pict>
      </w:r>
      <w:r>
        <w:t xml:space="preserve">                           </w:t>
      </w:r>
      <w:r w:rsidRPr="00CE4FCB">
        <w:rPr>
          <w:rFonts w:ascii="Arial" w:hAnsi="Arial" w:cs="Arial"/>
          <w:b/>
          <w:bCs/>
          <w:sz w:val="40"/>
          <w:szCs w:val="40"/>
          <w:u w:val="single"/>
        </w:rPr>
        <w:t>Plán činnosti – červen 201</w:t>
      </w:r>
      <w:r w:rsidR="00CB6395" w:rsidRPr="00CE4FCB">
        <w:rPr>
          <w:rFonts w:ascii="Arial" w:hAnsi="Arial" w:cs="Arial"/>
          <w:b/>
          <w:bCs/>
          <w:sz w:val="40"/>
          <w:szCs w:val="40"/>
          <w:u w:val="single"/>
        </w:rPr>
        <w:t>8</w:t>
      </w:r>
      <w:r w:rsidR="00CE4FCB">
        <w:rPr>
          <w:b/>
          <w:bCs/>
          <w:color w:val="00B050"/>
          <w:sz w:val="36"/>
          <w:szCs w:val="36"/>
        </w:rPr>
        <w:t xml:space="preserve">   </w:t>
      </w:r>
      <w:r>
        <w:rPr>
          <w:b/>
          <w:bCs/>
          <w:color w:val="00B050"/>
          <w:sz w:val="36"/>
          <w:szCs w:val="36"/>
        </w:rPr>
        <w:t xml:space="preserve">   </w:t>
      </w:r>
      <w:r w:rsidRPr="000126DB">
        <w:rPr>
          <w:rFonts w:ascii="Comic Sans MS" w:hAnsi="Comic Sans MS" w:cs="Comic Sans MS"/>
          <w:b/>
          <w:bCs/>
          <w:color w:val="00B050"/>
          <w:sz w:val="36"/>
          <w:szCs w:val="36"/>
        </w:rPr>
        <w:tab/>
      </w:r>
      <w:r>
        <w:t xml:space="preserve">    </w:t>
      </w:r>
      <w:r w:rsidR="006411F7">
        <w:rPr>
          <w:noProof/>
          <w:lang w:eastAsia="cs-CZ"/>
        </w:rPr>
        <w:pict>
          <v:shape id="obrázek 19" o:spid="_x0000_i1026" type="#_x0000_t75" alt="Související obrázek" style="width:213pt;height:119.25pt;visibility:visible;mso-wrap-style:square">
            <v:imagedata r:id="rId6" o:title="Související obrázek"/>
          </v:shape>
        </w:pict>
      </w:r>
      <w:r>
        <w:t xml:space="preserve">                                                                                                                       </w:t>
      </w:r>
    </w:p>
    <w:p w:rsidR="00DC1098" w:rsidRPr="00DC1098" w:rsidRDefault="00DC1098" w:rsidP="00DC1098">
      <w:pPr>
        <w:pStyle w:val="Normlnweb"/>
        <w:spacing w:before="0" w:after="0"/>
        <w:rPr>
          <w:rFonts w:ascii="Comic Sans MS" w:hAnsi="Comic Sans MS" w:cs="Comic Sans MS"/>
          <w:b/>
          <w:bCs/>
          <w:color w:val="CC0000"/>
          <w:sz w:val="16"/>
          <w:szCs w:val="16"/>
        </w:rPr>
      </w:pPr>
    </w:p>
    <w:tbl>
      <w:tblPr>
        <w:tblW w:w="0" w:type="auto"/>
        <w:tblInd w:w="20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72"/>
        <w:gridCol w:w="1701"/>
        <w:gridCol w:w="1843"/>
        <w:gridCol w:w="5812"/>
        <w:gridCol w:w="1984"/>
        <w:gridCol w:w="1701"/>
        <w:gridCol w:w="1843"/>
      </w:tblGrid>
      <w:tr w:rsidR="00805011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12067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012067" w:rsidRPr="00CE4FCB" w:rsidRDefault="00012067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28. 5.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Průběžně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Ve třídách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IB – Modré nebe nad hlavou</w:t>
            </w:r>
          </w:p>
          <w:p w:rsidR="00012067" w:rsidRPr="00CE4FCB" w:rsidRDefault="00012067" w:rsidP="00BD4268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Podtéma – Modrá planeta</w:t>
            </w:r>
          </w:p>
          <w:p w:rsidR="00012067" w:rsidRPr="00CE4FCB" w:rsidRDefault="00012067" w:rsidP="00BD4268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V rámci tématu probíhá v MŠ výukový projekt „Voda“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CE4F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012067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012067" w:rsidRPr="00CE4FCB" w:rsidRDefault="00012067" w:rsidP="00443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 xml:space="preserve">1. 6.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443233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9,00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443233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ZŠ B. Němcové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CE4FCB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Pohádkový d</w:t>
            </w:r>
            <w:r w:rsidR="00CE4FCB"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opoledne </w:t>
            </w:r>
            <w:r w:rsidR="00CE4FCB" w:rsidRPr="00B54846">
              <w:rPr>
                <w:rFonts w:ascii="Arial" w:hAnsi="Arial" w:cs="Arial"/>
                <w:b/>
                <w:color w:val="FF00FF"/>
                <w:sz w:val="28"/>
                <w:szCs w:val="28"/>
              </w:rPr>
              <w:t>pro předškolní děti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443233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ZŠ B. Němcové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CE4F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067" w:rsidRPr="00CE4FCB" w:rsidRDefault="00CE4FCB" w:rsidP="00443233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A </w:t>
            </w:r>
            <w:proofErr w:type="spellStart"/>
            <w:r w:rsidRPr="00CE4FCB"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012067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012067" w:rsidRPr="00CE4FCB" w:rsidRDefault="00012067" w:rsidP="00443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6. 6.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443233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15,30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443233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 Tyršova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012067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Schůzka s rodiči</w:t>
            </w:r>
            <w:r w:rsidRPr="00CE4FC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r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nově zapsaných dětí  </w:t>
            </w:r>
          </w:p>
          <w:p w:rsidR="00012067" w:rsidRPr="00CE4FCB" w:rsidRDefault="00CB1F6C" w:rsidP="00CB1F6C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>na</w:t>
            </w:r>
            <w:r w:rsidR="00012067"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 </w:t>
            </w:r>
            <w:proofErr w:type="spellStart"/>
            <w:r w:rsidR="00012067"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>šk</w:t>
            </w:r>
            <w:proofErr w:type="spellEnd"/>
            <w:r w:rsidR="00012067"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>. ro</w:t>
            </w:r>
            <w:r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>k</w:t>
            </w:r>
            <w:r w:rsidR="00012067"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 201</w:t>
            </w:r>
            <w:r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>8</w:t>
            </w:r>
            <w:r w:rsidR="00012067"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>-1</w:t>
            </w:r>
            <w:r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CE4F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  <w:p w:rsidR="00012067" w:rsidRPr="00CE4FCB" w:rsidRDefault="00012067" w:rsidP="00BD4268">
            <w:pPr>
              <w:rPr>
                <w:rFonts w:ascii="Arial" w:hAnsi="Arial" w:cs="Arial"/>
              </w:rPr>
            </w:pPr>
          </w:p>
        </w:tc>
      </w:tr>
      <w:tr w:rsidR="00AB191B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AB191B" w:rsidRPr="00CE4FCB" w:rsidRDefault="00B54846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AB191B"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  <w:p w:rsidR="00AB191B" w:rsidRPr="00CE4FCB" w:rsidRDefault="00AB191B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191B" w:rsidRPr="00CE4FCB" w:rsidRDefault="00AB191B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8,30 – 1</w:t>
            </w:r>
            <w:r w:rsidR="00B54846">
              <w:rPr>
                <w:rFonts w:ascii="Arial" w:hAnsi="Arial" w:cs="Arial"/>
              </w:rPr>
              <w:t>1</w:t>
            </w:r>
            <w:r w:rsidRPr="00CE4FCB">
              <w:rPr>
                <w:rFonts w:ascii="Arial" w:hAnsi="Arial" w:cs="Arial"/>
              </w:rPr>
              <w:t>,30</w:t>
            </w:r>
          </w:p>
          <w:p w:rsidR="00AB191B" w:rsidRPr="00CE4FCB" w:rsidRDefault="00AB191B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191B" w:rsidRPr="00CE4FCB" w:rsidRDefault="00B54846" w:rsidP="00BD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Fotbalové hřiště - Lipová-lázně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191B" w:rsidRPr="00CE4FCB" w:rsidRDefault="00B54846" w:rsidP="00AB191B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Pohybové hry – </w:t>
            </w:r>
            <w:r w:rsidRPr="00B54846">
              <w:rPr>
                <w:rFonts w:ascii="Arial" w:hAnsi="Arial" w:cs="Arial"/>
                <w:b/>
                <w:color w:val="FF00FF"/>
                <w:sz w:val="28"/>
                <w:szCs w:val="28"/>
              </w:rPr>
              <w:t>pro předškolní děti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191B" w:rsidRPr="00CE4FCB" w:rsidRDefault="00B54846" w:rsidP="00BD426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Fotbalisti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191B" w:rsidRPr="00CE4FCB" w:rsidRDefault="00AB191B" w:rsidP="00CE4F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91B" w:rsidRPr="00CE4FCB" w:rsidRDefault="00AB191B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54846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11. 6.</w:t>
            </w:r>
          </w:p>
          <w:p w:rsidR="00B54846" w:rsidRPr="00CE4FCB" w:rsidRDefault="00B54846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12. 6.</w:t>
            </w:r>
          </w:p>
          <w:p w:rsidR="00B54846" w:rsidRPr="00CE4FCB" w:rsidRDefault="00B54846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13. 6.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8,30 – 14,30</w:t>
            </w:r>
          </w:p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Dolní Morava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Školní výlet – „</w:t>
            </w:r>
            <w:proofErr w:type="spellStart"/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Mamutíkův</w:t>
            </w:r>
            <w:proofErr w:type="spellEnd"/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vodní park“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Včeličky</w:t>
            </w:r>
          </w:p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Berušky</w:t>
            </w:r>
          </w:p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Sluníčka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4846" w:rsidRPr="00CE4FCB" w:rsidRDefault="00B54846" w:rsidP="00BD4268">
            <w:pPr>
              <w:snapToGrid w:val="0"/>
              <w:jc w:val="center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250,-</w:t>
            </w:r>
          </w:p>
          <w:p w:rsidR="00B54846" w:rsidRPr="00CE4FCB" w:rsidRDefault="00B54846" w:rsidP="00BD42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54846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13. 6.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14,00-16,00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color w:val="FF6600"/>
              </w:rPr>
            </w:pPr>
            <w:r w:rsidRPr="00CE4FCB">
              <w:rPr>
                <w:rFonts w:ascii="Arial" w:hAnsi="Arial" w:cs="Arial"/>
              </w:rPr>
              <w:t xml:space="preserve">MŠ </w:t>
            </w:r>
            <w:proofErr w:type="spellStart"/>
            <w:r w:rsidRPr="00CE4FCB"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Prázdninové platby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B54846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14. 6.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16,30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Kino Pohoda</w:t>
            </w:r>
          </w:p>
          <w:p w:rsidR="00B54846" w:rsidRPr="00CE4FCB" w:rsidRDefault="00B54846" w:rsidP="00BD4268">
            <w:pPr>
              <w:rPr>
                <w:rFonts w:ascii="Arial" w:hAnsi="Arial" w:cs="Arial"/>
                <w:b/>
                <w:color w:val="FF6600"/>
              </w:rPr>
            </w:pPr>
            <w:r w:rsidRPr="00CE4FCB">
              <w:rPr>
                <w:rFonts w:ascii="Arial" w:hAnsi="Arial" w:cs="Arial"/>
              </w:rPr>
              <w:t>Jeseník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Slavnostní rozloučení </w:t>
            </w:r>
            <w:r w:rsidRPr="00B54846">
              <w:rPr>
                <w:rFonts w:ascii="Arial" w:hAnsi="Arial" w:cs="Arial"/>
                <w:b/>
                <w:color w:val="FF00FF"/>
                <w:sz w:val="28"/>
                <w:szCs w:val="28"/>
              </w:rPr>
              <w:t>s předškoláky</w:t>
            </w: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– </w:t>
            </w:r>
          </w:p>
          <w:p w:rsidR="00B54846" w:rsidRPr="00CE4FCB" w:rsidRDefault="00B54846" w:rsidP="00BD4268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„Tudle nudle“ – pasování plné špásování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Sergej </w:t>
            </w:r>
            <w:proofErr w:type="spellStart"/>
            <w:r w:rsidRPr="00CE4FCB">
              <w:rPr>
                <w:rFonts w:ascii="Arial" w:hAnsi="Arial" w:cs="Arial"/>
              </w:rPr>
              <w:t>Sanža</w:t>
            </w:r>
            <w:proofErr w:type="spellEnd"/>
            <w:r w:rsidRPr="00CE4FCB">
              <w:rPr>
                <w:rFonts w:ascii="Arial" w:hAnsi="Arial" w:cs="Arial"/>
              </w:rPr>
              <w:t xml:space="preserve"> - Brno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A </w:t>
            </w:r>
            <w:proofErr w:type="spellStart"/>
            <w:r w:rsidRPr="00CE4FCB"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B54846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18. 6.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Průběžně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Ve třídách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IB – Barevný svět kolem nás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B54846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21. 6.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16:30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Spaní v mateřské škole </w:t>
            </w:r>
            <w:r w:rsidRPr="00B54846">
              <w:rPr>
                <w:rFonts w:ascii="Arial" w:hAnsi="Arial" w:cs="Arial"/>
                <w:b/>
                <w:color w:val="FF00FF"/>
                <w:sz w:val="28"/>
                <w:szCs w:val="28"/>
              </w:rPr>
              <w:t>pro děti odcházející do 1. tř. ZŠ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54846" w:rsidRPr="00CE4FCB" w:rsidRDefault="00B54846" w:rsidP="00BD4268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A81CAB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A81CAB" w:rsidRPr="00CE4FCB" w:rsidRDefault="00A81CAB" w:rsidP="00A639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28. 6.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6,48 – 9,00</w:t>
            </w:r>
          </w:p>
          <w:p w:rsidR="00A81CAB" w:rsidRPr="00CE4FCB" w:rsidRDefault="00A81CAB" w:rsidP="00A639EC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11,00 – 16,00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MŠD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Konečné vyúčtování plateb </w:t>
            </w:r>
            <w:r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>předškolních dětí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</w:t>
            </w:r>
            <w:proofErr w:type="spellEnd"/>
            <w:r w:rsidRPr="00CE4FCB">
              <w:rPr>
                <w:rFonts w:ascii="Arial" w:hAnsi="Arial" w:cs="Arial"/>
              </w:rPr>
              <w:t>.Pecinová</w:t>
            </w:r>
          </w:p>
        </w:tc>
      </w:tr>
      <w:tr w:rsidR="00A81CAB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A81CAB" w:rsidRPr="00CE4FCB" w:rsidRDefault="00A81CAB" w:rsidP="00A639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29. 6.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6,48 – 9,00</w:t>
            </w:r>
          </w:p>
          <w:p w:rsidR="00A81CAB" w:rsidRPr="00CE4FCB" w:rsidRDefault="00A81CAB" w:rsidP="00A639EC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11,00 – 16,00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Konečné vyúčtování plateb </w:t>
            </w:r>
            <w:r w:rsidRPr="00CE4FCB">
              <w:rPr>
                <w:rFonts w:ascii="Arial" w:hAnsi="Arial" w:cs="Arial"/>
                <w:b/>
                <w:color w:val="FF00FF"/>
                <w:sz w:val="28"/>
                <w:szCs w:val="28"/>
              </w:rPr>
              <w:t>předškolních dětí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</w:t>
            </w:r>
            <w:proofErr w:type="spellEnd"/>
            <w:r w:rsidRPr="00CE4FCB">
              <w:rPr>
                <w:rFonts w:ascii="Arial" w:hAnsi="Arial" w:cs="Arial"/>
              </w:rPr>
              <w:t>.Pecinová</w:t>
            </w:r>
          </w:p>
        </w:tc>
      </w:tr>
      <w:tr w:rsidR="00A81CAB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A81CAB" w:rsidRPr="00CE4FCB" w:rsidRDefault="00A81CAB" w:rsidP="00A639EC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20. 8.</w:t>
            </w:r>
          </w:p>
          <w:p w:rsidR="00A81CAB" w:rsidRPr="00CE4FCB" w:rsidRDefault="00A81CAB" w:rsidP="00A639EC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21. 8.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MŠT</w:t>
            </w:r>
          </w:p>
          <w:p w:rsidR="00A81CAB" w:rsidRPr="00CE4FCB" w:rsidRDefault="00A81CAB" w:rsidP="00A639EC">
            <w:pPr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MŠD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Inkasní platby -</w:t>
            </w:r>
            <w:r w:rsidRPr="00CE4FC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FF"/>
                <w:sz w:val="28"/>
                <w:szCs w:val="28"/>
              </w:rPr>
              <w:t>ZÁŘÍ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suppressAutoHyphens w:val="0"/>
              <w:snapToGrid w:val="0"/>
              <w:rPr>
                <w:rFonts w:ascii="Arial" w:hAnsi="Arial" w:cs="Arial"/>
                <w:color w:val="00008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snapToGrid w:val="0"/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  <w:color w:val="000080"/>
              </w:rPr>
            </w:pPr>
            <w:proofErr w:type="spellStart"/>
            <w:r w:rsidRPr="00CE4FCB">
              <w:rPr>
                <w:rFonts w:ascii="Arial" w:hAnsi="Arial" w:cs="Arial"/>
                <w:color w:val="000080"/>
              </w:rPr>
              <w:t>L</w:t>
            </w:r>
            <w:proofErr w:type="spellEnd"/>
            <w:r w:rsidRPr="00CE4FCB">
              <w:rPr>
                <w:rFonts w:ascii="Arial" w:hAnsi="Arial" w:cs="Arial"/>
                <w:color w:val="000080"/>
              </w:rPr>
              <w:t>.Pecinová</w:t>
            </w:r>
          </w:p>
        </w:tc>
      </w:tr>
      <w:tr w:rsidR="00A81CAB" w:rsidTr="00CE4FCB"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</w:tcPr>
          <w:p w:rsidR="00A81CAB" w:rsidRPr="00CE4FCB" w:rsidRDefault="00A81CAB" w:rsidP="00A639EC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3. 9.</w:t>
            </w:r>
          </w:p>
          <w:p w:rsidR="00A81CAB" w:rsidRPr="00CE4FCB" w:rsidRDefault="00A81CAB" w:rsidP="00A639EC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4. 9.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  <w:color w:val="000080"/>
              </w:rPr>
              <w:t>6,</w:t>
            </w:r>
            <w:r w:rsidRPr="00CE4FCB">
              <w:rPr>
                <w:rFonts w:ascii="Arial" w:hAnsi="Arial" w:cs="Arial"/>
              </w:rPr>
              <w:t>48 – 9,00</w:t>
            </w:r>
          </w:p>
          <w:p w:rsidR="00A81CAB" w:rsidRPr="00CE4FCB" w:rsidRDefault="00A81CAB" w:rsidP="00A639EC">
            <w:pPr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</w:rPr>
              <w:t>11,00 – 16,00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MŠT</w:t>
            </w:r>
          </w:p>
          <w:p w:rsidR="00A81CAB" w:rsidRPr="00CE4FCB" w:rsidRDefault="00A81CAB" w:rsidP="00A639EC">
            <w:pPr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MŠD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Platby v hotovosti - </w:t>
            </w:r>
            <w:r>
              <w:rPr>
                <w:rFonts w:ascii="Arial" w:hAnsi="Arial" w:cs="Arial"/>
                <w:b/>
                <w:color w:val="FF00FF"/>
                <w:sz w:val="28"/>
                <w:szCs w:val="28"/>
                <w:shd w:val="clear" w:color="auto" w:fill="FFFFFF" w:themeFill="background1"/>
              </w:rPr>
              <w:t>ZÁŘÍ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suppressAutoHyphens w:val="0"/>
              <w:snapToGrid w:val="0"/>
              <w:rPr>
                <w:rFonts w:ascii="Arial" w:hAnsi="Arial" w:cs="Arial"/>
                <w:color w:val="000080"/>
              </w:rPr>
            </w:pPr>
            <w:r w:rsidRPr="00CE4FCB">
              <w:rPr>
                <w:rFonts w:ascii="Arial" w:hAnsi="Arial" w:cs="Arial"/>
                <w:color w:val="000080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snapToGrid w:val="0"/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CAB" w:rsidRPr="00CE4FCB" w:rsidRDefault="00A81CAB" w:rsidP="00A639EC">
            <w:pPr>
              <w:rPr>
                <w:rFonts w:ascii="Arial" w:hAnsi="Arial" w:cs="Arial"/>
                <w:color w:val="000080"/>
              </w:rPr>
            </w:pPr>
            <w:proofErr w:type="spellStart"/>
            <w:r w:rsidRPr="00CE4FCB">
              <w:rPr>
                <w:rFonts w:ascii="Arial" w:hAnsi="Arial" w:cs="Arial"/>
                <w:color w:val="000080"/>
              </w:rPr>
              <w:t>L</w:t>
            </w:r>
            <w:proofErr w:type="spellEnd"/>
            <w:r w:rsidRPr="00CE4FCB">
              <w:rPr>
                <w:rFonts w:ascii="Arial" w:hAnsi="Arial" w:cs="Arial"/>
                <w:color w:val="000080"/>
              </w:rPr>
              <w:t>.Pecinová</w:t>
            </w:r>
          </w:p>
        </w:tc>
      </w:tr>
    </w:tbl>
    <w:p w:rsidR="00805011" w:rsidRDefault="00805011"/>
    <w:sectPr w:rsidR="00805011" w:rsidSect="00CE4FCB">
      <w:pgSz w:w="16838" w:h="11906" w:orient="landscape"/>
      <w:pgMar w:top="312" w:right="284" w:bottom="284" w:left="28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40B14"/>
    <w:multiLevelType w:val="hybridMultilevel"/>
    <w:tmpl w:val="DCA407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DC"/>
    <w:rsid w:val="00012067"/>
    <w:rsid w:val="000126DB"/>
    <w:rsid w:val="00043B15"/>
    <w:rsid w:val="00045E49"/>
    <w:rsid w:val="000A1E4D"/>
    <w:rsid w:val="000E6AD8"/>
    <w:rsid w:val="000F7A36"/>
    <w:rsid w:val="00130D13"/>
    <w:rsid w:val="001962C2"/>
    <w:rsid w:val="001C6E3E"/>
    <w:rsid w:val="00231087"/>
    <w:rsid w:val="00232206"/>
    <w:rsid w:val="0024265A"/>
    <w:rsid w:val="00260F23"/>
    <w:rsid w:val="0028701F"/>
    <w:rsid w:val="002964ED"/>
    <w:rsid w:val="00320AA3"/>
    <w:rsid w:val="003D2DDD"/>
    <w:rsid w:val="004025EC"/>
    <w:rsid w:val="004166A1"/>
    <w:rsid w:val="004C7D7E"/>
    <w:rsid w:val="00545792"/>
    <w:rsid w:val="005462C7"/>
    <w:rsid w:val="00561700"/>
    <w:rsid w:val="006411F7"/>
    <w:rsid w:val="00671BC1"/>
    <w:rsid w:val="006A7508"/>
    <w:rsid w:val="00742E87"/>
    <w:rsid w:val="00760AE5"/>
    <w:rsid w:val="00792223"/>
    <w:rsid w:val="00805011"/>
    <w:rsid w:val="00857415"/>
    <w:rsid w:val="00882F4F"/>
    <w:rsid w:val="008D5518"/>
    <w:rsid w:val="008E42F9"/>
    <w:rsid w:val="008F02DC"/>
    <w:rsid w:val="00930EDF"/>
    <w:rsid w:val="009843D6"/>
    <w:rsid w:val="009B2149"/>
    <w:rsid w:val="009E1E39"/>
    <w:rsid w:val="00A42CA7"/>
    <w:rsid w:val="00A54CB8"/>
    <w:rsid w:val="00A81CAB"/>
    <w:rsid w:val="00AB191B"/>
    <w:rsid w:val="00AB50E5"/>
    <w:rsid w:val="00B46A78"/>
    <w:rsid w:val="00B54846"/>
    <w:rsid w:val="00B96D54"/>
    <w:rsid w:val="00BB402B"/>
    <w:rsid w:val="00BB513D"/>
    <w:rsid w:val="00C414B7"/>
    <w:rsid w:val="00C5661A"/>
    <w:rsid w:val="00C96EC6"/>
    <w:rsid w:val="00CB1F6C"/>
    <w:rsid w:val="00CB6395"/>
    <w:rsid w:val="00CE035D"/>
    <w:rsid w:val="00CE4FCB"/>
    <w:rsid w:val="00D21629"/>
    <w:rsid w:val="00D76A55"/>
    <w:rsid w:val="00DB043E"/>
    <w:rsid w:val="00DC1098"/>
    <w:rsid w:val="00E0215B"/>
    <w:rsid w:val="00EC3E84"/>
    <w:rsid w:val="00ED10C4"/>
    <w:rsid w:val="00EF16AB"/>
    <w:rsid w:val="00EF3471"/>
    <w:rsid w:val="00F1290E"/>
    <w:rsid w:val="00F552C8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E3E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uiPriority w:val="99"/>
    <w:rsid w:val="00D76A55"/>
  </w:style>
  <w:style w:type="character" w:customStyle="1" w:styleId="Standardnpsmoodstavce3">
    <w:name w:val="Standardní písmo odstavce3"/>
    <w:uiPriority w:val="99"/>
    <w:rsid w:val="00D76A55"/>
  </w:style>
  <w:style w:type="character" w:customStyle="1" w:styleId="Standardnpsmoodstavce2">
    <w:name w:val="Standardní písmo odstavce2"/>
    <w:uiPriority w:val="99"/>
    <w:rsid w:val="00D76A55"/>
  </w:style>
  <w:style w:type="character" w:customStyle="1" w:styleId="WW8Num1z0">
    <w:name w:val="WW8Num1z0"/>
    <w:uiPriority w:val="99"/>
    <w:rsid w:val="00D76A55"/>
  </w:style>
  <w:style w:type="character" w:customStyle="1" w:styleId="WW8Num1z1">
    <w:name w:val="WW8Num1z1"/>
    <w:uiPriority w:val="99"/>
    <w:rsid w:val="00D76A55"/>
  </w:style>
  <w:style w:type="character" w:customStyle="1" w:styleId="WW8Num1z2">
    <w:name w:val="WW8Num1z2"/>
    <w:uiPriority w:val="99"/>
    <w:rsid w:val="00D76A55"/>
  </w:style>
  <w:style w:type="character" w:customStyle="1" w:styleId="WW8Num1z3">
    <w:name w:val="WW8Num1z3"/>
    <w:uiPriority w:val="99"/>
    <w:rsid w:val="00D76A55"/>
  </w:style>
  <w:style w:type="character" w:customStyle="1" w:styleId="WW8Num1z4">
    <w:name w:val="WW8Num1z4"/>
    <w:uiPriority w:val="99"/>
    <w:rsid w:val="00D76A55"/>
  </w:style>
  <w:style w:type="character" w:customStyle="1" w:styleId="WW8Num1z5">
    <w:name w:val="WW8Num1z5"/>
    <w:uiPriority w:val="99"/>
    <w:rsid w:val="00D76A55"/>
  </w:style>
  <w:style w:type="character" w:customStyle="1" w:styleId="WW8Num1z6">
    <w:name w:val="WW8Num1z6"/>
    <w:uiPriority w:val="99"/>
    <w:rsid w:val="00D76A55"/>
  </w:style>
  <w:style w:type="character" w:customStyle="1" w:styleId="WW8Num1z7">
    <w:name w:val="WW8Num1z7"/>
    <w:uiPriority w:val="99"/>
    <w:rsid w:val="00D76A55"/>
  </w:style>
  <w:style w:type="character" w:customStyle="1" w:styleId="WW8Num1z8">
    <w:name w:val="WW8Num1z8"/>
    <w:uiPriority w:val="99"/>
    <w:rsid w:val="00D76A55"/>
  </w:style>
  <w:style w:type="character" w:customStyle="1" w:styleId="Standardnpsmoodstavce1">
    <w:name w:val="Standardní písmo odstavce1"/>
    <w:uiPriority w:val="99"/>
    <w:rsid w:val="00D76A55"/>
  </w:style>
  <w:style w:type="character" w:customStyle="1" w:styleId="Symbolyproslovn">
    <w:name w:val="Symboly pro číslování"/>
    <w:uiPriority w:val="99"/>
    <w:rsid w:val="00D76A55"/>
  </w:style>
  <w:style w:type="paragraph" w:customStyle="1" w:styleId="Nadpis">
    <w:name w:val="Nadpis"/>
    <w:basedOn w:val="Normln"/>
    <w:next w:val="Zkladntext"/>
    <w:uiPriority w:val="99"/>
    <w:rsid w:val="00D76A5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A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1087"/>
    <w:rPr>
      <w:rFonts w:eastAsia="Batang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D76A55"/>
    <w:rPr>
      <w:rFonts w:cs="Mangal"/>
    </w:rPr>
  </w:style>
  <w:style w:type="paragraph" w:customStyle="1" w:styleId="Popisek">
    <w:name w:val="Popisek"/>
    <w:basedOn w:val="Normln"/>
    <w:uiPriority w:val="99"/>
    <w:rsid w:val="00D76A5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D76A55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D76A55"/>
    <w:pPr>
      <w:spacing w:before="280" w:after="119"/>
    </w:pPr>
  </w:style>
  <w:style w:type="paragraph" w:customStyle="1" w:styleId="Obsahtabulky">
    <w:name w:val="Obsah tabulky"/>
    <w:basedOn w:val="Normln"/>
    <w:uiPriority w:val="99"/>
    <w:rsid w:val="00D76A55"/>
    <w:pPr>
      <w:suppressLineNumbers/>
    </w:pPr>
  </w:style>
  <w:style w:type="paragraph" w:customStyle="1" w:styleId="Nadpistabulky">
    <w:name w:val="Nadpis tabulky"/>
    <w:basedOn w:val="Obsahtabulky"/>
    <w:uiPriority w:val="99"/>
    <w:rsid w:val="00D76A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Plán činnosti – červen 2016           </vt:lpstr>
    </vt:vector>
  </TitlesOfParts>
  <Company>MŠ Kopretina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Plán činnosti – červen 2016           </dc:title>
  <dc:subject/>
  <dc:creator>krtek</dc:creator>
  <cp:keywords/>
  <dc:description/>
  <cp:lastModifiedBy>Jana</cp:lastModifiedBy>
  <cp:revision>7</cp:revision>
  <cp:lastPrinted>2017-05-31T10:59:00Z</cp:lastPrinted>
  <dcterms:created xsi:type="dcterms:W3CDTF">2018-05-30T08:53:00Z</dcterms:created>
  <dcterms:modified xsi:type="dcterms:W3CDTF">2018-05-31T17:07:00Z</dcterms:modified>
</cp:coreProperties>
</file>